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AD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default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一、提交材料要求：</w:t>
      </w:r>
    </w:p>
    <w:p w14:paraId="559399A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333333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申请调剂需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提交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调剂申请表、学生简况表、准考证、身份证、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</w:rPr>
        <w:t>简历（包括但不限于工作、学习经历、获奖等内容）和大学本科四年成绩单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val="en-US" w:eastAsia="zh-CN"/>
        </w:rPr>
        <w:t>加盖教务部门或院系公章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往届生需提供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val="en-US" w:eastAsia="zh-CN"/>
        </w:rPr>
        <w:t>学位证、毕业证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</w:rPr>
        <w:t>。</w:t>
      </w:r>
    </w:p>
    <w:p w14:paraId="29AF323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邮件标题命名：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姓名-毕业院校-专业-总分</w:t>
      </w:r>
    </w:p>
    <w:p w14:paraId="021097B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附件命名：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申请日期-姓名-毕业院校-专业-总分-调剂申请表/学生简况表/简历/大学成绩单</w:t>
      </w:r>
    </w:p>
    <w:p w14:paraId="06578CA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68" w:firstLineChars="700"/>
        <w:jc w:val="both"/>
        <w:textAlignment w:val="auto"/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例：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  <w:lang w:eastAsia="zh-CN"/>
        </w:rPr>
        <w:t>20260301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-**大学-化学-320-调剂申报表</w:t>
      </w:r>
    </w:p>
    <w:p w14:paraId="11D2F4B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530" w:firstLineChars="9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  <w:lang w:eastAsia="zh-CN"/>
        </w:rPr>
        <w:t>20260301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-**大学-化学-320-学生简况表</w:t>
      </w:r>
    </w:p>
    <w:p w14:paraId="11554A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调剂程序</w:t>
      </w:r>
    </w:p>
    <w:p w14:paraId="1B60B95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1.请拟申请调剂的考生，提前将以上资料准备齐全发送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到指定邮箱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我院将及时回复。</w:t>
      </w:r>
    </w:p>
    <w:p w14:paraId="7AE1F47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2.拟申请调剂的考生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须在中国研究生招生信息网调剂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28"/>
          <w:szCs w:val="28"/>
        </w:rPr>
        <w:t>开通后填报志愿，我院将根据调剂的基本要求和原则，对调剂考生进行遴选，36小时内对调剂申请进行回复。</w:t>
      </w:r>
    </w:p>
    <w:p w14:paraId="26C3E35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调剂考生在收到“复试通知”的12小时内，请及时确认，逾期不确认者和拒绝复试通知者，视为自动放弃复试机会。</w:t>
      </w:r>
    </w:p>
    <w:p w14:paraId="24686DC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4.准备</w:t>
      </w:r>
      <w:r>
        <w:rPr>
          <w:rFonts w:hint="eastAsia" w:ascii="仿宋_GB2312" w:hAnsi="仿宋_GB2312" w:eastAsia="仿宋_GB2312" w:cs="仿宋_GB2312"/>
          <w:sz w:val="28"/>
          <w:szCs w:val="28"/>
        </w:rPr>
        <w:t>参加复试。</w:t>
      </w:r>
    </w:p>
    <w:p w14:paraId="1C4DDB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三、其他事项</w:t>
      </w:r>
    </w:p>
    <w:p w14:paraId="08082A9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1.以上公布的调剂信息在国家线公布后可能会略有微调，请在国家线公布后及时查看更新信息。</w:t>
      </w:r>
    </w:p>
    <w:p w14:paraId="279E202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2.关于研招网调剂系统开通时间，请参照中国研究生招生信息网，系统开通后，请考生按照我院要求及时填报志愿。</w:t>
      </w:r>
    </w:p>
    <w:sectPr>
      <w:pgSz w:w="11906" w:h="16838"/>
      <w:pgMar w:top="1440" w:right="1486" w:bottom="111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851D0"/>
    <w:rsid w:val="0A904FC5"/>
    <w:rsid w:val="14310317"/>
    <w:rsid w:val="200D76E4"/>
    <w:rsid w:val="271064AA"/>
    <w:rsid w:val="2F295E35"/>
    <w:rsid w:val="31747C82"/>
    <w:rsid w:val="3A322D0B"/>
    <w:rsid w:val="420851D0"/>
    <w:rsid w:val="42F0448D"/>
    <w:rsid w:val="43EA5982"/>
    <w:rsid w:val="60E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505</Characters>
  <Lines>0</Lines>
  <Paragraphs>0</Paragraphs>
  <TotalTime>2</TotalTime>
  <ScaleCrop>false</ScaleCrop>
  <LinksUpToDate>false</LinksUpToDate>
  <CharactersWithSpaces>505</CharactersWithSpaces>
  <Application>WPS Office_12.9.0.21221_F1E327BC-269C-435d-A152-05C5408002CA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2023-02-15T01:40:00Z</dcterms:created>
  <dc:creator>刘国伟</dc:creator>
  <cp:lastModifiedBy>刘国伟</cp:lastModifiedBy>
  <cp:lastPrinted>2023-02-17T00:29:00Z</cp:lastPrinted>
  <dcterms:modified xsi:type="dcterms:W3CDTF">2026-03-09T03:16:14Z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2052-12.9.0.21221</vt:lpwstr>
  </property>
  <property fmtid="{D5CDD505-2E9C-101B-9397-08002B2CF9AE}" pid="3" name="ICV">
    <vt:lpwstr>838F34951725438F8D34CE6EAEDB9D31</vt:lpwstr>
  </property>
</Properties>
</file>